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FF" w:rsidRDefault="003E29FF" w:rsidP="003E29FF">
      <w:pPr>
        <w:pStyle w:val="Overskrift1"/>
      </w:pPr>
      <w:r w:rsidRPr="00E0446A">
        <w:t>INDHOLD TIL FORLØBSBESKRIVELSE</w:t>
      </w:r>
      <w:r>
        <w:t xml:space="preserve"> </w:t>
      </w:r>
    </w:p>
    <w:p w:rsidR="003E29FF" w:rsidRPr="00E25637" w:rsidRDefault="003E29FF" w:rsidP="003E29FF">
      <w:pPr>
        <w:pStyle w:val="Overskrift1"/>
      </w:pPr>
      <w:r w:rsidRPr="00E25637">
        <w:rPr>
          <w:highlight w:val="yellow"/>
        </w:rPr>
        <w:t>Indsatser under Aktivitet 3.1 Ny Fortælling</w:t>
      </w:r>
    </w:p>
    <w:p w:rsidR="00E25637" w:rsidRPr="00E25637" w:rsidRDefault="00E25637" w:rsidP="00E25637">
      <w:pPr>
        <w:rPr>
          <w:b/>
          <w:i/>
        </w:rPr>
      </w:pPr>
      <w:r w:rsidRPr="00E25637">
        <w:rPr>
          <w:b/>
          <w:i/>
        </w:rPr>
        <w:t>Den Erhvervsfaglige Vej til Succes</w:t>
      </w:r>
    </w:p>
    <w:p w:rsidR="003E29FF" w:rsidRDefault="003E29FF" w:rsidP="003E29FF"/>
    <w:p w:rsidR="003E29FF" w:rsidRDefault="003E29FF" w:rsidP="003E29FF">
      <w:pPr>
        <w:pStyle w:val="Listeafsnit"/>
        <w:numPr>
          <w:ilvl w:val="0"/>
          <w:numId w:val="1"/>
        </w:numPr>
        <w:spacing w:before="240" w:line="360" w:lineRule="auto"/>
        <w:ind w:hanging="357"/>
        <w:rPr>
          <w:sz w:val="24"/>
        </w:rPr>
      </w:pPr>
      <w:r>
        <w:rPr>
          <w:sz w:val="24"/>
        </w:rPr>
        <w:t>Indsats</w:t>
      </w:r>
      <w:r w:rsidR="001C521A">
        <w:rPr>
          <w:sz w:val="24"/>
        </w:rPr>
        <w:br/>
        <w:t>Workshop for EUD-lærere</w:t>
      </w:r>
    </w:p>
    <w:p w:rsidR="001C521A" w:rsidRDefault="001C521A" w:rsidP="001C521A">
      <w:pPr>
        <w:pStyle w:val="Listeafsnit"/>
        <w:numPr>
          <w:ilvl w:val="0"/>
          <w:numId w:val="1"/>
        </w:numPr>
        <w:spacing w:before="240" w:line="360" w:lineRule="auto"/>
        <w:ind w:hanging="357"/>
        <w:rPr>
          <w:sz w:val="24"/>
        </w:rPr>
      </w:pPr>
      <w:r w:rsidRPr="009E7B55">
        <w:rPr>
          <w:sz w:val="24"/>
        </w:rPr>
        <w:t>Aktivitetsnummer og navn</w:t>
      </w:r>
      <w:r>
        <w:rPr>
          <w:sz w:val="24"/>
        </w:rPr>
        <w:br/>
        <w:t>Aktivitet 3,1, Ny fortælling</w:t>
      </w:r>
    </w:p>
    <w:p w:rsidR="001C521A" w:rsidRPr="001C521A" w:rsidRDefault="001C521A" w:rsidP="001C521A">
      <w:pPr>
        <w:pStyle w:val="Listeafsnit"/>
        <w:numPr>
          <w:ilvl w:val="0"/>
          <w:numId w:val="1"/>
        </w:numPr>
        <w:spacing w:before="240" w:line="360" w:lineRule="auto"/>
        <w:ind w:hanging="357"/>
        <w:rPr>
          <w:sz w:val="24"/>
        </w:rPr>
      </w:pPr>
      <w:r w:rsidRPr="001C521A">
        <w:rPr>
          <w:sz w:val="24"/>
        </w:rPr>
        <w:t xml:space="preserve">Forløbslængde, dato og årstal </w:t>
      </w:r>
      <w:r w:rsidRPr="001C521A">
        <w:rPr>
          <w:sz w:val="24"/>
        </w:rPr>
        <w:br/>
      </w:r>
      <w:r>
        <w:rPr>
          <w:sz w:val="24"/>
        </w:rPr>
        <w:t>Januar 2019 – maj</w:t>
      </w:r>
      <w:r w:rsidRPr="001C521A">
        <w:rPr>
          <w:sz w:val="24"/>
        </w:rPr>
        <w:t xml:space="preserve"> 2020</w:t>
      </w:r>
    </w:p>
    <w:p w:rsidR="003E29FF" w:rsidRPr="009E7B55" w:rsidRDefault="003E29FF" w:rsidP="003E29FF">
      <w:pPr>
        <w:pStyle w:val="Listeafsnit"/>
        <w:numPr>
          <w:ilvl w:val="0"/>
          <w:numId w:val="1"/>
        </w:numPr>
        <w:spacing w:before="240" w:line="360" w:lineRule="auto"/>
        <w:ind w:hanging="357"/>
        <w:rPr>
          <w:sz w:val="24"/>
        </w:rPr>
      </w:pPr>
      <w:r w:rsidRPr="009E7B55">
        <w:rPr>
          <w:sz w:val="24"/>
        </w:rPr>
        <w:t xml:space="preserve">Forløbsbeskrivelse </w:t>
      </w:r>
      <w:r>
        <w:rPr>
          <w:sz w:val="24"/>
        </w:rPr>
        <w:t>(for din</w:t>
      </w:r>
      <w:r w:rsidRPr="009E7B55">
        <w:rPr>
          <w:sz w:val="24"/>
        </w:rPr>
        <w:t xml:space="preserve"> skole) </w:t>
      </w:r>
    </w:p>
    <w:p w:rsidR="00DC53B3" w:rsidRPr="00DC53B3" w:rsidRDefault="001C521A" w:rsidP="00DC53B3">
      <w:pPr>
        <w:pStyle w:val="Brdtekst"/>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pPr>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Workshoppen er blev afholdt i forbindelse med en pædagogisk dag for alle EUD-lærere på TECHCOLLEGE. Dagen blev afholdt d. 28. februar </w:t>
      </w:r>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2020.</w:t>
      </w:r>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br/>
      </w:r>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Som en del af </w:t>
      </w:r>
      <w:proofErr w:type="spellStart"/>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TECHCOLLEGE’s</w:t>
      </w:r>
      <w:proofErr w:type="spellEnd"/>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 fælles pædagogiske dag var der oplæg ved fremtidsforsker Anne-Marie Dahl fra </w:t>
      </w:r>
      <w:proofErr w:type="spellStart"/>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Futuria</w:t>
      </w:r>
      <w:proofErr w:type="spellEnd"/>
      <w:r w:rsidR="00DC53B3"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w:t>
      </w:r>
      <w:bookmarkStart w:id="0" w:name="_GoBack"/>
      <w:bookmarkEnd w:id="0"/>
    </w:p>
    <w:p w:rsidR="00DC53B3" w:rsidRPr="00DC53B3" w:rsidRDefault="00DC53B3" w:rsidP="00DC53B3">
      <w:pPr>
        <w:pStyle w:val="Brdtekst"/>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pPr>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I oplægget med titlen 'Forst</w:t>
      </w:r>
      <w:proofErr w:type="spellStart"/>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åelse</w:t>
      </w:r>
      <w:proofErr w:type="spellEnd"/>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 og motivation af </w:t>
      </w:r>
      <w:proofErr w:type="spellStart"/>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SoMe</w:t>
      </w:r>
      <w:proofErr w:type="spellEnd"/>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-generationen’ beskrev Anne-Marie Dahl først den nuværende ungdomsgeneration, siden kom hun med gode råd til, hvad der kan motivere og bevæge den såkaldte </w:t>
      </w:r>
      <w:proofErr w:type="spellStart"/>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SoMe</w:t>
      </w:r>
      <w:proofErr w:type="spellEnd"/>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-generation, som hun </w:t>
      </w:r>
      <w:proofErr w:type="spellStart"/>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karakteristerede</w:t>
      </w:r>
      <w:proofErr w:type="spellEnd"/>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 som værende mere individuelle og følelsesopmærksomme.</w:t>
      </w:r>
    </w:p>
    <w:p w:rsidR="00DC53B3" w:rsidRPr="00DC53B3" w:rsidRDefault="00DC53B3" w:rsidP="00DC53B3">
      <w:pPr>
        <w:pStyle w:val="Brdtekst"/>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pPr>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Motivation og bevægelse af en ungdomsgeneration taler på mange måder lige ind i en erhvervsuddannelses kerneydelse. Alle redskaber, der kan være behjælpelige med at </w:t>
      </w:r>
      <w:proofErr w:type="spellStart"/>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at</w:t>
      </w:r>
      <w:proofErr w:type="spellEnd"/>
      <w:r w:rsidRPr="00DC53B3">
        <w:rPr>
          <w:rFonts w:asciiTheme="minorHAnsi" w:eastAsiaTheme="minorHAnsi" w:hAnsiTheme="minorHAnsi" w:cstheme="minorBidi"/>
          <w:color w:val="auto"/>
          <w:szCs w:val="22"/>
          <w:bdr w:val="none" w:sz="0" w:space="0" w:color="auto"/>
          <w:lang w:eastAsia="en-US"/>
          <w14:textOutline w14:w="0" w14:cap="rnd" w14:cmpd="sng" w14:algn="ctr">
            <w14:noFill/>
            <w14:prstDash w14:val="solid"/>
            <w14:bevel/>
          </w14:textOutline>
        </w:rPr>
        <w:t xml:space="preserve"> skabe motivation hos og øge forståelsen af vores elever, er relevante, og selvom oplægget ikke havde en facitliste for, hvordan vi bedst muligt når eleverne, så var den et værdifuldt indblik i, hvordan generationen tænker og hvad, der bevæger dem.</w:t>
      </w:r>
    </w:p>
    <w:p w:rsidR="003E29FF" w:rsidRPr="00DC53B3" w:rsidRDefault="003E29FF" w:rsidP="00DC53B3">
      <w:pPr>
        <w:spacing w:before="240" w:line="360" w:lineRule="auto"/>
        <w:rPr>
          <w:sz w:val="24"/>
        </w:rPr>
      </w:pPr>
    </w:p>
    <w:p w:rsidR="003E29FF" w:rsidRPr="003E29FF" w:rsidRDefault="003E29FF" w:rsidP="003E29FF">
      <w:pPr>
        <w:pStyle w:val="Ingenafstand"/>
        <w:rPr>
          <w:i/>
        </w:rPr>
      </w:pPr>
    </w:p>
    <w:p w:rsidR="00877299" w:rsidRDefault="00E25637">
      <w:r>
        <w:rPr>
          <w:b/>
          <w:bCs/>
          <w:noProof/>
          <w:sz w:val="32"/>
          <w:szCs w:val="32"/>
          <w:u w:val="single"/>
          <w:lang w:eastAsia="da-DK"/>
        </w:rPr>
        <w:drawing>
          <wp:anchor distT="0" distB="0" distL="114300" distR="114300" simplePos="0" relativeHeight="251659264" behindDoc="0" locked="0" layoutInCell="1" allowOverlap="1" wp14:anchorId="5A07ADC9" wp14:editId="73A2ECFB">
            <wp:simplePos x="0" y="0"/>
            <wp:positionH relativeFrom="margin">
              <wp:align>center</wp:align>
            </wp:positionH>
            <wp:positionV relativeFrom="paragraph">
              <wp:posOffset>4410075</wp:posOffset>
            </wp:positionV>
            <wp:extent cx="6346190" cy="96329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kabslogoEU.PNG"/>
                    <pic:cNvPicPr/>
                  </pic:nvPicPr>
                  <pic:blipFill>
                    <a:blip r:embed="rId5">
                      <a:extLst>
                        <a:ext uri="{28A0092B-C50C-407E-A947-70E740481C1C}">
                          <a14:useLocalDpi xmlns:a14="http://schemas.microsoft.com/office/drawing/2010/main" val="0"/>
                        </a:ext>
                      </a:extLst>
                    </a:blip>
                    <a:stretch>
                      <a:fillRect/>
                    </a:stretch>
                  </pic:blipFill>
                  <pic:spPr>
                    <a:xfrm>
                      <a:off x="0" y="0"/>
                      <a:ext cx="6346190" cy="963295"/>
                    </a:xfrm>
                    <a:prstGeom prst="rect">
                      <a:avLst/>
                    </a:prstGeom>
                  </pic:spPr>
                </pic:pic>
              </a:graphicData>
            </a:graphic>
            <wp14:sizeRelH relativeFrom="margin">
              <wp14:pctWidth>0</wp14:pctWidth>
            </wp14:sizeRelH>
            <wp14:sizeRelV relativeFrom="margin">
              <wp14:pctHeight>0</wp14:pctHeight>
            </wp14:sizeRelV>
          </wp:anchor>
        </w:drawing>
      </w:r>
    </w:p>
    <w:sectPr w:rsidR="008772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Times New Roman"/>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E74"/>
    <w:multiLevelType w:val="hybridMultilevel"/>
    <w:tmpl w:val="F1C809F2"/>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71977602"/>
    <w:multiLevelType w:val="hybridMultilevel"/>
    <w:tmpl w:val="FB56B2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FF"/>
    <w:rsid w:val="00101BF4"/>
    <w:rsid w:val="001C521A"/>
    <w:rsid w:val="001F3B80"/>
    <w:rsid w:val="003E29FF"/>
    <w:rsid w:val="00D80332"/>
    <w:rsid w:val="00DC53B3"/>
    <w:rsid w:val="00E25637"/>
    <w:rsid w:val="00F30C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5F40"/>
  <w15:chartTrackingRefBased/>
  <w15:docId w15:val="{A58EEE6B-BD8A-4EDE-B2E4-C31B067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FF"/>
  </w:style>
  <w:style w:type="paragraph" w:styleId="Overskrift1">
    <w:name w:val="heading 1"/>
    <w:basedOn w:val="Normal"/>
    <w:next w:val="Normal"/>
    <w:link w:val="Overskrift1Tegn"/>
    <w:uiPriority w:val="9"/>
    <w:qFormat/>
    <w:rsid w:val="003E29FF"/>
    <w:pPr>
      <w:keepNext/>
      <w:keepLines/>
      <w:spacing w:before="240" w:after="0"/>
      <w:outlineLvl w:val="0"/>
    </w:pPr>
    <w:rPr>
      <w:rFonts w:asciiTheme="majorHAnsi" w:eastAsiaTheme="majorEastAsia" w:hAnsiTheme="majorHAnsi" w:cstheme="majorBidi"/>
      <w:color w:val="466B7A"/>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29FF"/>
    <w:rPr>
      <w:rFonts w:asciiTheme="majorHAnsi" w:eastAsiaTheme="majorEastAsia" w:hAnsiTheme="majorHAnsi" w:cstheme="majorBidi"/>
      <w:color w:val="466B7A"/>
      <w:sz w:val="32"/>
      <w:szCs w:val="32"/>
    </w:rPr>
  </w:style>
  <w:style w:type="paragraph" w:styleId="Listeafsnit">
    <w:name w:val="List Paragraph"/>
    <w:basedOn w:val="Normal"/>
    <w:uiPriority w:val="34"/>
    <w:qFormat/>
    <w:rsid w:val="003E29FF"/>
    <w:pPr>
      <w:ind w:left="720"/>
      <w:contextualSpacing/>
    </w:pPr>
  </w:style>
  <w:style w:type="paragraph" w:styleId="Ingenafstand">
    <w:name w:val="No Spacing"/>
    <w:uiPriority w:val="1"/>
    <w:qFormat/>
    <w:rsid w:val="003E29FF"/>
    <w:pPr>
      <w:spacing w:after="0" w:line="240" w:lineRule="auto"/>
    </w:pPr>
  </w:style>
  <w:style w:type="paragraph" w:styleId="Brdtekst">
    <w:name w:val="Body Text"/>
    <w:link w:val="BrdtekstTegn"/>
    <w:rsid w:val="00DC53B3"/>
    <w:pPr>
      <w:pBdr>
        <w:top w:val="nil"/>
        <w:left w:val="nil"/>
        <w:bottom w:val="nil"/>
        <w:right w:val="nil"/>
        <w:between w:val="nil"/>
        <w:bar w:val="nil"/>
      </w:pBdr>
      <w:spacing w:after="100" w:line="336" w:lineRule="auto"/>
    </w:pPr>
    <w:rPr>
      <w:rFonts w:ascii="Frutiger LT Std 45 Light" w:eastAsia="Arial Unicode MS" w:hAnsi="Frutiger LT Std 45 Light" w:cs="Arial Unicode MS"/>
      <w:color w:val="000000"/>
      <w:sz w:val="24"/>
      <w:szCs w:val="24"/>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DC53B3"/>
    <w:rPr>
      <w:rFonts w:ascii="Frutiger LT Std 45 Light" w:eastAsia="Arial Unicode MS" w:hAnsi="Frutiger LT Std 45 Light" w:cs="Arial Unicode MS"/>
      <w:color w:val="000000"/>
      <w:sz w:val="24"/>
      <w:szCs w:val="24"/>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EUC-Nordvest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Elisabeth Trab Andersen</dc:creator>
  <cp:keywords/>
  <dc:description/>
  <cp:lastModifiedBy>Helle Mølbach Rubien</cp:lastModifiedBy>
  <cp:revision>3</cp:revision>
  <dcterms:created xsi:type="dcterms:W3CDTF">2020-03-18T07:49:00Z</dcterms:created>
  <dcterms:modified xsi:type="dcterms:W3CDTF">2020-03-18T07:51:00Z</dcterms:modified>
</cp:coreProperties>
</file>